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AAC9" w14:textId="182211AA" w:rsidR="00977AF6" w:rsidRPr="00F602D4" w:rsidRDefault="00F602D4" w:rsidP="00F602D4">
      <w:pPr>
        <w:jc w:val="center"/>
        <w:rPr>
          <w:rFonts w:asciiTheme="majorBidi" w:hAnsiTheme="majorBidi" w:cstheme="majorBidi"/>
          <w:sz w:val="44"/>
          <w:szCs w:val="44"/>
        </w:rPr>
      </w:pPr>
      <w:r w:rsidRPr="00F602D4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61F450E4" wp14:editId="0384A016">
            <wp:simplePos x="0" y="0"/>
            <wp:positionH relativeFrom="column">
              <wp:posOffset>-276225</wp:posOffset>
            </wp:positionH>
            <wp:positionV relativeFrom="paragraph">
              <wp:posOffset>-217805</wp:posOffset>
            </wp:positionV>
            <wp:extent cx="1203960" cy="930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JE Logo_Program master template no swis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AF6" w:rsidRPr="00F602D4">
        <w:rPr>
          <w:rFonts w:asciiTheme="majorBidi" w:hAnsiTheme="majorBidi" w:cstheme="majorBidi"/>
          <w:sz w:val="44"/>
          <w:szCs w:val="44"/>
        </w:rPr>
        <w:t>FAQ’s</w:t>
      </w:r>
    </w:p>
    <w:p w14:paraId="6D83A3B9" w14:textId="77777777" w:rsidR="00F602D4" w:rsidRDefault="00F602D4" w:rsidP="00977AF6">
      <w:pPr>
        <w:rPr>
          <w:rFonts w:asciiTheme="majorBidi" w:hAnsiTheme="majorBidi" w:cstheme="majorBidi"/>
          <w:b/>
          <w:bCs/>
          <w:u w:val="single"/>
        </w:rPr>
      </w:pPr>
    </w:p>
    <w:p w14:paraId="7D343068" w14:textId="77777777" w:rsidR="009B1ADB" w:rsidRDefault="009B1ADB" w:rsidP="00977AF6">
      <w:pPr>
        <w:rPr>
          <w:rFonts w:asciiTheme="majorBidi" w:hAnsiTheme="majorBidi" w:cstheme="majorBidi"/>
          <w:b/>
          <w:bCs/>
          <w:u w:val="single"/>
        </w:rPr>
      </w:pPr>
    </w:p>
    <w:p w14:paraId="07FADFA7" w14:textId="40CC6B11" w:rsidR="00977AF6" w:rsidRPr="00BD1571" w:rsidRDefault="00977AF6" w:rsidP="00977AF6">
      <w:pPr>
        <w:rPr>
          <w:rFonts w:asciiTheme="majorBidi" w:hAnsiTheme="majorBidi" w:cstheme="majorBidi"/>
          <w:b/>
          <w:bCs/>
          <w:u w:val="single"/>
        </w:rPr>
      </w:pPr>
      <w:r w:rsidRPr="00BD1571">
        <w:rPr>
          <w:rFonts w:asciiTheme="majorBidi" w:hAnsiTheme="majorBidi" w:cstheme="majorBidi"/>
          <w:b/>
          <w:bCs/>
          <w:u w:val="single"/>
        </w:rPr>
        <w:t>What is Positive Education?</w:t>
      </w:r>
    </w:p>
    <w:p w14:paraId="3E62BC3F" w14:textId="7377BC99" w:rsidR="00977AF6" w:rsidRPr="00D066D1" w:rsidRDefault="00977AF6" w:rsidP="00D9584A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sz w:val="22"/>
          <w:szCs w:val="22"/>
        </w:rPr>
      </w:pPr>
      <w:r w:rsidRPr="00BD1571">
        <w:rPr>
          <w:rFonts w:asciiTheme="majorBidi" w:hAnsiTheme="majorBidi" w:cstheme="majorBidi"/>
          <w:sz w:val="22"/>
          <w:szCs w:val="22"/>
        </w:rPr>
        <w:t xml:space="preserve">Positive education is the </w:t>
      </w:r>
      <w:r w:rsidRPr="00BD1571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application of the science of wellbeing and principles of Positive Psychology</w:t>
      </w:r>
      <w:r w:rsidRPr="00BD1571">
        <w:rPr>
          <w:rFonts w:asciiTheme="majorBidi" w:hAnsiTheme="majorBidi" w:cstheme="majorBidi"/>
          <w:color w:val="3A3A3A"/>
          <w:sz w:val="22"/>
          <w:szCs w:val="22"/>
        </w:rPr>
        <w:t xml:space="preserve">, </w:t>
      </w:r>
      <w:proofErr w:type="gramStart"/>
      <w:r w:rsidRPr="00D066D1">
        <w:rPr>
          <w:rFonts w:asciiTheme="majorBidi" w:hAnsiTheme="majorBidi" w:cstheme="majorBidi"/>
          <w:sz w:val="22"/>
          <w:szCs w:val="22"/>
        </w:rPr>
        <w:t>Neuroscience</w:t>
      </w:r>
      <w:proofErr w:type="gramEnd"/>
      <w:r w:rsidRPr="00D066D1">
        <w:rPr>
          <w:rFonts w:asciiTheme="majorBidi" w:hAnsiTheme="majorBidi" w:cstheme="majorBidi"/>
          <w:sz w:val="22"/>
          <w:szCs w:val="22"/>
        </w:rPr>
        <w:t xml:space="preserve"> and Integrative Health </w:t>
      </w:r>
      <w:r w:rsidR="00E32673" w:rsidRPr="00D066D1">
        <w:rPr>
          <w:rFonts w:asciiTheme="majorBidi" w:hAnsiTheme="majorBidi" w:cstheme="majorBidi"/>
          <w:sz w:val="22"/>
          <w:szCs w:val="22"/>
        </w:rPr>
        <w:t xml:space="preserve">in order </w:t>
      </w:r>
      <w:r w:rsidRPr="00D066D1">
        <w:rPr>
          <w:rFonts w:asciiTheme="majorBidi" w:hAnsiTheme="majorBidi" w:cstheme="majorBidi"/>
          <w:sz w:val="22"/>
          <w:szCs w:val="22"/>
        </w:rPr>
        <w:t xml:space="preserve">to </w:t>
      </w:r>
      <w:r w:rsidRPr="00D066D1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enhance staff, student, and community wellbeing and reduce </w:t>
      </w:r>
      <w:r w:rsidR="00E32673" w:rsidRPr="00D066D1">
        <w:rPr>
          <w:rFonts w:asciiTheme="majorBidi" w:hAnsiTheme="majorBidi" w:cstheme="majorBidi"/>
          <w:sz w:val="22"/>
          <w:szCs w:val="22"/>
          <w:shd w:val="clear" w:color="auto" w:fill="FFFFFF"/>
        </w:rPr>
        <w:t>ill-being</w:t>
      </w:r>
      <w:r w:rsidRPr="00D066D1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.  </w:t>
      </w:r>
      <w:r w:rsidRPr="00D066D1">
        <w:rPr>
          <w:rFonts w:asciiTheme="majorBidi" w:hAnsiTheme="majorBidi" w:cstheme="majorBidi"/>
          <w:sz w:val="22"/>
          <w:szCs w:val="22"/>
        </w:rPr>
        <w:t xml:space="preserve">It focuses on building positive emotions, willpower, grit, emotional regulation, resilience, mindfulness, growth mindsets and strengths. </w:t>
      </w:r>
    </w:p>
    <w:p w14:paraId="6CDC87AA" w14:textId="553DE9E9" w:rsidR="0082133C" w:rsidRPr="00D066D1" w:rsidRDefault="0082133C" w:rsidP="0082133C">
      <w:pPr>
        <w:rPr>
          <w:rFonts w:asciiTheme="majorBidi" w:eastAsia="Times New Roman" w:hAnsiTheme="majorBidi" w:cstheme="majorBidi"/>
          <w:b/>
          <w:bCs/>
          <w:u w:val="single"/>
          <w:bdr w:val="none" w:sz="0" w:space="0" w:color="auto" w:frame="1"/>
        </w:rPr>
      </w:pPr>
      <w:r w:rsidRPr="00D066D1">
        <w:rPr>
          <w:rFonts w:asciiTheme="majorBidi" w:hAnsiTheme="majorBidi" w:cstheme="majorBidi"/>
          <w:b/>
          <w:bCs/>
          <w:u w:val="single"/>
        </w:rPr>
        <w:t>What are the goals of the</w:t>
      </w:r>
      <w:r w:rsidR="00551426" w:rsidRPr="00D066D1">
        <w:rPr>
          <w:rFonts w:asciiTheme="majorBidi" w:hAnsiTheme="majorBidi" w:cstheme="majorBidi"/>
          <w:b/>
          <w:bCs/>
          <w:u w:val="single"/>
        </w:rPr>
        <w:t xml:space="preserve"> Positive Education</w:t>
      </w:r>
      <w:r w:rsidRPr="00D066D1">
        <w:rPr>
          <w:rFonts w:asciiTheme="majorBidi" w:hAnsiTheme="majorBidi" w:cstheme="majorBidi"/>
          <w:b/>
          <w:bCs/>
          <w:u w:val="single"/>
        </w:rPr>
        <w:t xml:space="preserve"> program?</w:t>
      </w:r>
      <w:r w:rsidRPr="00D066D1">
        <w:rPr>
          <w:rFonts w:asciiTheme="majorBidi" w:eastAsia="Times New Roman" w:hAnsiTheme="majorBidi" w:cstheme="majorBidi"/>
          <w:b/>
          <w:bCs/>
          <w:u w:val="single"/>
          <w:bdr w:val="none" w:sz="0" w:space="0" w:color="auto" w:frame="1"/>
        </w:rPr>
        <w:t xml:space="preserve"> </w:t>
      </w:r>
    </w:p>
    <w:p w14:paraId="634D693C" w14:textId="77777777" w:rsidR="0082133C" w:rsidRPr="00D066D1" w:rsidRDefault="0082133C" w:rsidP="0082133C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</w:rPr>
      </w:pPr>
      <w:r w:rsidRPr="00D066D1">
        <w:rPr>
          <w:rFonts w:asciiTheme="majorBidi" w:eastAsia="Times New Roman" w:hAnsiTheme="majorBidi" w:cstheme="majorBidi"/>
          <w:bCs/>
          <w:bdr w:val="none" w:sz="0" w:space="0" w:color="auto" w:frame="1"/>
        </w:rPr>
        <w:t xml:space="preserve">Reduce teachers’ stress </w:t>
      </w:r>
      <w:r w:rsidRPr="00D066D1">
        <w:rPr>
          <w:rFonts w:asciiTheme="majorBidi" w:eastAsia="Times New Roman" w:hAnsiTheme="majorBidi" w:cstheme="majorBidi"/>
        </w:rPr>
        <w:t xml:space="preserve">by empowering teachers to build stronger relationships. </w:t>
      </w:r>
      <w:r w:rsidRPr="00D066D1">
        <w:rPr>
          <w:rFonts w:asciiTheme="majorBidi" w:hAnsiTheme="majorBidi" w:cstheme="majorBidi"/>
          <w:shd w:val="clear" w:color="auto" w:fill="FFFFFF"/>
        </w:rPr>
        <w:t xml:space="preserve">Make it easier for teachers to engage with students and persist in the work they need to do to master their academic material. </w:t>
      </w:r>
    </w:p>
    <w:p w14:paraId="2BCB12F7" w14:textId="77777777" w:rsidR="0082133C" w:rsidRPr="00D066D1" w:rsidRDefault="0082133C" w:rsidP="00057E2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D066D1">
        <w:rPr>
          <w:rFonts w:asciiTheme="majorBidi" w:eastAsia="Times New Roman" w:hAnsiTheme="majorBidi" w:cstheme="majorBidi"/>
          <w:bdr w:val="none" w:sz="0" w:space="0" w:color="auto" w:frame="1"/>
        </w:rPr>
        <w:t>Cr</w:t>
      </w:r>
      <w:r w:rsidRPr="00D066D1">
        <w:rPr>
          <w:rFonts w:asciiTheme="majorBidi" w:hAnsiTheme="majorBidi" w:cstheme="majorBidi"/>
          <w:shd w:val="clear" w:color="auto" w:fill="FFFFFF"/>
        </w:rPr>
        <w:t xml:space="preserve">eate a school culture that is caring and </w:t>
      </w:r>
      <w:proofErr w:type="gramStart"/>
      <w:r w:rsidRPr="00D066D1">
        <w:rPr>
          <w:rFonts w:asciiTheme="majorBidi" w:hAnsiTheme="majorBidi" w:cstheme="majorBidi"/>
          <w:shd w:val="clear" w:color="auto" w:fill="FFFFFF"/>
        </w:rPr>
        <w:t>trusting, and</w:t>
      </w:r>
      <w:proofErr w:type="gramEnd"/>
      <w:r w:rsidRPr="00D066D1">
        <w:rPr>
          <w:rFonts w:asciiTheme="majorBidi" w:hAnsiTheme="majorBidi" w:cstheme="majorBidi"/>
          <w:shd w:val="clear" w:color="auto" w:fill="FFFFFF"/>
        </w:rPr>
        <w:t xml:space="preserve"> prevent problem behavior.</w:t>
      </w:r>
      <w:r w:rsidRPr="00D066D1">
        <w:rPr>
          <w:rFonts w:asciiTheme="majorBidi" w:eastAsia="Times New Roman" w:hAnsiTheme="majorBidi" w:cstheme="majorBidi"/>
          <w:bdr w:val="none" w:sz="0" w:space="0" w:color="auto" w:frame="1"/>
        </w:rPr>
        <w:t xml:space="preserve"> </w:t>
      </w:r>
    </w:p>
    <w:p w14:paraId="28A36459" w14:textId="77777777" w:rsidR="0082133C" w:rsidRPr="00D066D1" w:rsidRDefault="0082133C" w:rsidP="00384A45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</w:rPr>
      </w:pPr>
      <w:r w:rsidRPr="00D066D1">
        <w:rPr>
          <w:rFonts w:asciiTheme="majorBidi" w:eastAsia="Times New Roman" w:hAnsiTheme="majorBidi" w:cstheme="majorBidi"/>
          <w:bCs/>
          <w:bdr w:val="none" w:sz="0" w:space="0" w:color="auto" w:frame="1"/>
        </w:rPr>
        <w:t xml:space="preserve">Help students attain their highest academic potential </w:t>
      </w:r>
      <w:r w:rsidRPr="00D066D1">
        <w:rPr>
          <w:rFonts w:asciiTheme="majorBidi" w:eastAsia="Times New Roman" w:hAnsiTheme="majorBidi" w:cstheme="majorBidi"/>
        </w:rPr>
        <w:t xml:space="preserve">by increasing engagement, creating more curious students, and </w:t>
      </w:r>
      <w:r w:rsidR="00E32673" w:rsidRPr="00D066D1">
        <w:rPr>
          <w:rFonts w:asciiTheme="majorBidi" w:eastAsia="Times New Roman" w:hAnsiTheme="majorBidi" w:cstheme="majorBidi"/>
        </w:rPr>
        <w:t xml:space="preserve">fostering </w:t>
      </w:r>
      <w:r w:rsidRPr="00D066D1">
        <w:rPr>
          <w:rFonts w:asciiTheme="majorBidi" w:eastAsia="Times New Roman" w:hAnsiTheme="majorBidi" w:cstheme="majorBidi"/>
        </w:rPr>
        <w:t xml:space="preserve">an overall love of learning. </w:t>
      </w:r>
    </w:p>
    <w:p w14:paraId="1F4D8346" w14:textId="77777777" w:rsidR="0082133C" w:rsidRPr="00D066D1" w:rsidRDefault="0082133C" w:rsidP="0082133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D066D1">
        <w:rPr>
          <w:rFonts w:asciiTheme="majorBidi" w:eastAsia="Times New Roman" w:hAnsiTheme="majorBidi" w:cstheme="majorBidi"/>
          <w:bCs/>
          <w:bdr w:val="none" w:sz="0" w:space="0" w:color="auto" w:frame="1"/>
        </w:rPr>
        <w:t xml:space="preserve">Turn stress and hardship to resilience by helping students </w:t>
      </w:r>
      <w:r w:rsidRPr="00D066D1">
        <w:rPr>
          <w:rFonts w:asciiTheme="majorBidi" w:eastAsia="Times New Roman" w:hAnsiTheme="majorBidi" w:cstheme="majorBidi"/>
        </w:rPr>
        <w:t xml:space="preserve">persevere, engage, and build quality relationships. </w:t>
      </w:r>
    </w:p>
    <w:p w14:paraId="7BB1DF34" w14:textId="4BE317BF" w:rsidR="00BD1571" w:rsidRPr="00D066D1" w:rsidRDefault="00BD1571" w:rsidP="00D9584A">
      <w:pPr>
        <w:rPr>
          <w:rFonts w:asciiTheme="majorBidi" w:hAnsiTheme="majorBidi" w:cstheme="majorBidi"/>
          <w:b/>
          <w:bCs/>
          <w:u w:val="single"/>
        </w:rPr>
      </w:pPr>
      <w:r w:rsidRPr="00D066D1">
        <w:rPr>
          <w:rFonts w:asciiTheme="majorBidi" w:hAnsiTheme="majorBidi" w:cstheme="majorBidi"/>
          <w:b/>
          <w:bCs/>
          <w:u w:val="single"/>
        </w:rPr>
        <w:t xml:space="preserve">How many </w:t>
      </w:r>
      <w:r w:rsidR="00D9584A">
        <w:rPr>
          <w:rFonts w:asciiTheme="majorBidi" w:hAnsiTheme="majorBidi" w:cstheme="majorBidi"/>
          <w:b/>
          <w:bCs/>
          <w:u w:val="single"/>
        </w:rPr>
        <w:t>educators</w:t>
      </w:r>
      <w:r w:rsidRPr="00D066D1">
        <w:rPr>
          <w:rFonts w:asciiTheme="majorBidi" w:hAnsiTheme="majorBidi" w:cstheme="majorBidi"/>
          <w:b/>
          <w:bCs/>
          <w:u w:val="single"/>
        </w:rPr>
        <w:t xml:space="preserve"> will be selected to participate?</w:t>
      </w:r>
    </w:p>
    <w:p w14:paraId="71CCD8BB" w14:textId="76CB16AE" w:rsidR="00BD1571" w:rsidRPr="00D066D1" w:rsidRDefault="00BD1571" w:rsidP="00D9584A">
      <w:pPr>
        <w:rPr>
          <w:rFonts w:asciiTheme="majorBidi" w:hAnsiTheme="majorBidi" w:cstheme="majorBidi"/>
        </w:rPr>
      </w:pPr>
      <w:proofErr w:type="gramStart"/>
      <w:r w:rsidRPr="00D066D1">
        <w:rPr>
          <w:rFonts w:asciiTheme="majorBidi" w:hAnsiTheme="majorBidi" w:cstheme="majorBidi"/>
        </w:rPr>
        <w:t>Funding from the Jewish Community Foundation of Greater Los Angeles,</w:t>
      </w:r>
      <w:proofErr w:type="gramEnd"/>
      <w:r w:rsidRPr="00D066D1">
        <w:rPr>
          <w:rFonts w:asciiTheme="majorBidi" w:hAnsiTheme="majorBidi" w:cstheme="majorBidi"/>
        </w:rPr>
        <w:t xml:space="preserve"> will enable BJE to underwrite the participation of 5 educators in early childhood settings, 5 educators in part-time religious school settings, and 5 </w:t>
      </w:r>
      <w:r w:rsidR="00145C2F" w:rsidRPr="00D066D1">
        <w:rPr>
          <w:rFonts w:asciiTheme="majorBidi" w:hAnsiTheme="majorBidi" w:cstheme="majorBidi"/>
        </w:rPr>
        <w:t xml:space="preserve">educators in day school settings </w:t>
      </w:r>
      <w:r w:rsidRPr="00D066D1">
        <w:rPr>
          <w:rFonts w:asciiTheme="majorBidi" w:hAnsiTheme="majorBidi" w:cstheme="majorBidi"/>
        </w:rPr>
        <w:t>for each of two-years</w:t>
      </w:r>
      <w:r w:rsidR="00145C2F" w:rsidRPr="00D066D1">
        <w:rPr>
          <w:rFonts w:asciiTheme="majorBidi" w:hAnsiTheme="majorBidi" w:cstheme="majorBidi"/>
        </w:rPr>
        <w:t>,</w:t>
      </w:r>
      <w:r w:rsidRPr="00D066D1">
        <w:rPr>
          <w:rFonts w:asciiTheme="majorBidi" w:hAnsiTheme="majorBidi" w:cstheme="majorBidi"/>
        </w:rPr>
        <w:t xml:space="preserve"> for a total of 30 educators.  Schools interested in training additional educators at reduced </w:t>
      </w:r>
      <w:r w:rsidR="00D9584A">
        <w:rPr>
          <w:rFonts w:asciiTheme="majorBidi" w:hAnsiTheme="majorBidi" w:cstheme="majorBidi"/>
        </w:rPr>
        <w:t>rates</w:t>
      </w:r>
      <w:r w:rsidRPr="00D066D1">
        <w:rPr>
          <w:rFonts w:asciiTheme="majorBidi" w:hAnsiTheme="majorBidi" w:cstheme="majorBidi"/>
        </w:rPr>
        <w:t>.</w:t>
      </w:r>
    </w:p>
    <w:p w14:paraId="5AA36E1A" w14:textId="77777777" w:rsidR="00977AF6" w:rsidRPr="00D066D1" w:rsidRDefault="00977AF6" w:rsidP="0082133C">
      <w:pPr>
        <w:rPr>
          <w:rFonts w:asciiTheme="majorBidi" w:hAnsiTheme="majorBidi" w:cstheme="majorBidi"/>
          <w:b/>
          <w:bCs/>
          <w:u w:val="single"/>
        </w:rPr>
      </w:pPr>
      <w:r w:rsidRPr="00D066D1">
        <w:rPr>
          <w:rFonts w:asciiTheme="majorBidi" w:hAnsiTheme="majorBidi" w:cstheme="majorBidi"/>
          <w:b/>
          <w:bCs/>
          <w:u w:val="single"/>
        </w:rPr>
        <w:t>What is involved in the training?</w:t>
      </w:r>
    </w:p>
    <w:p w14:paraId="4AC3B223" w14:textId="628A5A0D" w:rsidR="00977AF6" w:rsidRPr="00D066D1" w:rsidRDefault="00977AF6" w:rsidP="00D066D1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sz w:val="22"/>
          <w:szCs w:val="22"/>
        </w:rPr>
      </w:pPr>
      <w:r w:rsidRPr="00BD1571">
        <w:rPr>
          <w:rFonts w:asciiTheme="majorBidi" w:hAnsiTheme="majorBidi" w:cstheme="majorBidi"/>
          <w:color w:val="3A3A3A"/>
          <w:sz w:val="22"/>
          <w:szCs w:val="22"/>
        </w:rPr>
        <w:t xml:space="preserve">BJE will work with the New York based Center for Positive Education </w:t>
      </w:r>
      <w:hyperlink r:id="rId10" w:history="1">
        <w:r w:rsidRPr="00BD1571">
          <w:rPr>
            <w:rStyle w:val="Hyperlink"/>
            <w:rFonts w:asciiTheme="majorBidi" w:hAnsiTheme="majorBidi" w:cstheme="majorBidi"/>
            <w:sz w:val="22"/>
            <w:szCs w:val="22"/>
          </w:rPr>
          <w:t>https://thecenterforpositiveeducation.com/</w:t>
        </w:r>
      </w:hyperlink>
      <w:r w:rsidRPr="00BD1571">
        <w:rPr>
          <w:rFonts w:asciiTheme="majorBidi" w:hAnsiTheme="majorBidi" w:cstheme="majorBidi"/>
          <w:color w:val="3A3A3A"/>
          <w:sz w:val="22"/>
          <w:szCs w:val="22"/>
        </w:rPr>
        <w:t xml:space="preserve"> to provide program participants with The Positive Education Certification (PEC Program™).  This 65-hour training program consisting of 33 live/zoom hours, pre-recorded online learning and ready to </w:t>
      </w:r>
      <w:r w:rsidR="006C4CF2" w:rsidRPr="00D066D1">
        <w:rPr>
          <w:rFonts w:asciiTheme="majorBidi" w:hAnsiTheme="majorBidi" w:cstheme="majorBidi"/>
          <w:sz w:val="22"/>
          <w:szCs w:val="22"/>
        </w:rPr>
        <w:t>use plug-and-</w:t>
      </w:r>
      <w:r w:rsidRPr="00D066D1">
        <w:rPr>
          <w:rFonts w:asciiTheme="majorBidi" w:hAnsiTheme="majorBidi" w:cstheme="majorBidi"/>
          <w:sz w:val="22"/>
          <w:szCs w:val="22"/>
        </w:rPr>
        <w:t xml:space="preserve">play tools. Participants will </w:t>
      </w:r>
      <w:r w:rsidRPr="00D066D1">
        <w:rPr>
          <w:rFonts w:asciiTheme="majorBidi" w:hAnsiTheme="majorBidi" w:cstheme="majorBidi"/>
          <w:b/>
          <w:bCs/>
          <w:sz w:val="22"/>
          <w:szCs w:val="22"/>
        </w:rPr>
        <w:t>l</w:t>
      </w:r>
      <w:r w:rsidRPr="00D066D1">
        <w:rPr>
          <w:rStyle w:val="Strong"/>
          <w:rFonts w:asciiTheme="majorBidi" w:hAnsiTheme="majorBidi" w:cstheme="majorBidi"/>
          <w:b w:val="0"/>
          <w:bCs w:val="0"/>
          <w:sz w:val="22"/>
          <w:szCs w:val="22"/>
          <w:bdr w:val="none" w:sz="0" w:space="0" w:color="auto" w:frame="1"/>
        </w:rPr>
        <w:t xml:space="preserve">earn to create learning environments that foster belonging, engagement, </w:t>
      </w:r>
      <w:proofErr w:type="gramStart"/>
      <w:r w:rsidRPr="00D066D1">
        <w:rPr>
          <w:rStyle w:val="Strong"/>
          <w:rFonts w:asciiTheme="majorBidi" w:hAnsiTheme="majorBidi" w:cstheme="majorBidi"/>
          <w:b w:val="0"/>
          <w:bCs w:val="0"/>
          <w:sz w:val="22"/>
          <w:szCs w:val="22"/>
          <w:bdr w:val="none" w:sz="0" w:space="0" w:color="auto" w:frame="1"/>
        </w:rPr>
        <w:t>kindness</w:t>
      </w:r>
      <w:proofErr w:type="gramEnd"/>
      <w:r w:rsidRPr="00D066D1">
        <w:rPr>
          <w:rStyle w:val="Strong"/>
          <w:rFonts w:asciiTheme="majorBidi" w:hAnsiTheme="majorBidi" w:cstheme="majorBidi"/>
          <w:b w:val="0"/>
          <w:bCs w:val="0"/>
          <w:sz w:val="22"/>
          <w:szCs w:val="22"/>
          <w:bdr w:val="none" w:sz="0" w:space="0" w:color="auto" w:frame="1"/>
        </w:rPr>
        <w:t xml:space="preserve"> and vitality</w:t>
      </w:r>
      <w:r w:rsidR="006C4CF2" w:rsidRPr="00D066D1">
        <w:rPr>
          <w:rStyle w:val="Strong"/>
          <w:rFonts w:asciiTheme="majorBidi" w:hAnsiTheme="majorBidi" w:cstheme="majorBidi"/>
          <w:b w:val="0"/>
          <w:bCs w:val="0"/>
          <w:sz w:val="22"/>
          <w:szCs w:val="22"/>
          <w:bdr w:val="none" w:sz="0" w:space="0" w:color="auto" w:frame="1"/>
        </w:rPr>
        <w:t>,</w:t>
      </w:r>
      <w:r w:rsidRPr="00D066D1">
        <w:rPr>
          <w:rStyle w:val="Strong"/>
          <w:rFonts w:asciiTheme="majorBidi" w:hAnsiTheme="majorBidi" w:cstheme="majorBidi"/>
          <w:b w:val="0"/>
          <w:bCs w:val="0"/>
          <w:sz w:val="22"/>
          <w:szCs w:val="22"/>
          <w:bdr w:val="none" w:sz="0" w:space="0" w:color="auto" w:frame="1"/>
        </w:rPr>
        <w:t xml:space="preserve"> and</w:t>
      </w:r>
      <w:r w:rsidRPr="00D066D1">
        <w:rPr>
          <w:rFonts w:asciiTheme="majorBidi" w:hAnsiTheme="majorBidi" w:cstheme="majorBidi"/>
          <w:sz w:val="22"/>
          <w:szCs w:val="22"/>
        </w:rPr>
        <w:t xml:space="preserve"> build their own toolkit of self-care strategies within a fun and supportive </w:t>
      </w:r>
      <w:r w:rsidR="006C4CF2" w:rsidRPr="00D066D1">
        <w:rPr>
          <w:rFonts w:asciiTheme="majorBidi" w:hAnsiTheme="majorBidi" w:cstheme="majorBidi"/>
          <w:sz w:val="22"/>
          <w:szCs w:val="22"/>
        </w:rPr>
        <w:t>c</w:t>
      </w:r>
      <w:r w:rsidR="00D066D1" w:rsidRPr="00D066D1">
        <w:rPr>
          <w:rFonts w:asciiTheme="majorBidi" w:hAnsiTheme="majorBidi" w:cstheme="majorBidi"/>
          <w:sz w:val="22"/>
          <w:szCs w:val="22"/>
        </w:rPr>
        <w:t>ohort of affiliated BJE schools.</w:t>
      </w:r>
    </w:p>
    <w:p w14:paraId="5095C89F" w14:textId="77777777" w:rsidR="00977AF6" w:rsidRPr="00D066D1" w:rsidRDefault="00977AF6" w:rsidP="0082133C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D066D1">
        <w:rPr>
          <w:rFonts w:asciiTheme="majorBidi" w:hAnsiTheme="majorBidi" w:cstheme="majorBidi"/>
          <w:b/>
          <w:bCs/>
          <w:sz w:val="22"/>
          <w:szCs w:val="22"/>
          <w:u w:val="single"/>
        </w:rPr>
        <w:t>Wh</w:t>
      </w:r>
      <w:r w:rsidR="0082133C" w:rsidRPr="00D066D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en </w:t>
      </w:r>
      <w:r w:rsidRPr="00D066D1">
        <w:rPr>
          <w:rFonts w:asciiTheme="majorBidi" w:hAnsiTheme="majorBidi" w:cstheme="majorBidi"/>
          <w:b/>
          <w:bCs/>
          <w:sz w:val="22"/>
          <w:szCs w:val="22"/>
          <w:u w:val="single"/>
        </w:rPr>
        <w:t>are the live/zoom training</w:t>
      </w:r>
      <w:r w:rsidR="0082133C" w:rsidRPr="00D066D1">
        <w:rPr>
          <w:rFonts w:asciiTheme="majorBidi" w:hAnsiTheme="majorBidi" w:cstheme="majorBidi"/>
          <w:b/>
          <w:bCs/>
          <w:sz w:val="22"/>
          <w:szCs w:val="22"/>
          <w:u w:val="single"/>
        </w:rPr>
        <w:t>s</w:t>
      </w:r>
      <w:r w:rsidRPr="00D066D1">
        <w:rPr>
          <w:rFonts w:asciiTheme="majorBidi" w:hAnsiTheme="majorBidi" w:cstheme="majorBidi"/>
          <w:b/>
          <w:bCs/>
          <w:sz w:val="22"/>
          <w:szCs w:val="22"/>
          <w:u w:val="single"/>
        </w:rPr>
        <w:t>?</w:t>
      </w:r>
    </w:p>
    <w:p w14:paraId="1CA08922" w14:textId="77777777" w:rsidR="009B1ADB" w:rsidRPr="009B1ADB" w:rsidRDefault="009B1ADB" w:rsidP="009B1ADB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9B1ADB">
        <w:rPr>
          <w:rFonts w:asciiTheme="majorBidi" w:hAnsiTheme="majorBidi" w:cstheme="majorBidi"/>
        </w:rPr>
        <w:t>16 Weekly Zoom Sessions starting in October after the High Holy Days</w:t>
      </w:r>
    </w:p>
    <w:p w14:paraId="002B6A1E" w14:textId="53BBCF67" w:rsidR="00D066D1" w:rsidRPr="009B1ADB" w:rsidRDefault="009B1ADB" w:rsidP="009B1ADB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9B1ADB">
        <w:rPr>
          <w:rFonts w:asciiTheme="majorBidi" w:hAnsiTheme="majorBidi" w:cstheme="majorBidi"/>
        </w:rPr>
        <w:t xml:space="preserve">The exact day and time for the sessions will be determined based on the availability of the cohort participants. </w:t>
      </w:r>
    </w:p>
    <w:p w14:paraId="07E737CF" w14:textId="257CD38C" w:rsidR="00D9584A" w:rsidRDefault="00D9584A" w:rsidP="00BD4CAA">
      <w:pPr>
        <w:spacing w:before="100" w:beforeAutospacing="1" w:after="100" w:afterAutospacing="1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How can I apply for the program?</w:t>
      </w:r>
    </w:p>
    <w:p w14:paraId="65FCC25B" w14:textId="1FFC1582" w:rsidR="00D9584A" w:rsidRPr="00D9584A" w:rsidRDefault="00D9584A" w:rsidP="00AA20B0">
      <w:pPr>
        <w:spacing w:before="100" w:beforeAutospacing="1" w:after="100" w:afterAutospacing="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An application is required both from the educator and their school/institution. </w:t>
      </w:r>
      <w:r w:rsidRPr="00D9584A">
        <w:rPr>
          <w:rFonts w:asciiTheme="majorBidi" w:hAnsiTheme="majorBidi" w:cstheme="majorBidi"/>
          <w:b/>
          <w:bCs/>
        </w:rPr>
        <w:t xml:space="preserve">Application deadline is </w:t>
      </w:r>
      <w:r w:rsidR="009B1ADB">
        <w:rPr>
          <w:rFonts w:asciiTheme="majorBidi" w:hAnsiTheme="majorBidi" w:cstheme="majorBidi"/>
          <w:b/>
          <w:bCs/>
        </w:rPr>
        <w:t>Monday, May 7</w:t>
      </w:r>
      <w:r w:rsidR="009B1ADB" w:rsidRPr="009B1ADB">
        <w:rPr>
          <w:rFonts w:asciiTheme="majorBidi" w:hAnsiTheme="majorBidi" w:cstheme="majorBidi"/>
          <w:b/>
          <w:bCs/>
          <w:vertAlign w:val="superscript"/>
        </w:rPr>
        <w:t>th</w:t>
      </w:r>
      <w:r w:rsidR="009B1ADB">
        <w:rPr>
          <w:rFonts w:asciiTheme="majorBidi" w:hAnsiTheme="majorBidi" w:cstheme="majorBidi"/>
          <w:b/>
          <w:bCs/>
        </w:rPr>
        <w:t>, 2022</w:t>
      </w:r>
      <w:r w:rsidRPr="00D9584A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</w:t>
      </w:r>
      <w:r w:rsidRPr="00D9584A">
        <w:rPr>
          <w:rFonts w:asciiTheme="majorBidi" w:hAnsiTheme="majorBidi" w:cstheme="majorBidi"/>
        </w:rPr>
        <w:t xml:space="preserve">The link to the application is </w:t>
      </w:r>
      <w:hyperlink r:id="rId11" w:history="1">
        <w:r w:rsidRPr="00AA20B0">
          <w:rPr>
            <w:rStyle w:val="Hyperlink"/>
            <w:rFonts w:asciiTheme="majorBidi" w:hAnsiTheme="majorBidi" w:cstheme="majorBidi"/>
            <w:b/>
            <w:bCs/>
          </w:rPr>
          <w:t>here</w:t>
        </w:r>
      </w:hyperlink>
      <w:r w:rsidRPr="00D9584A">
        <w:rPr>
          <w:rFonts w:asciiTheme="majorBidi" w:hAnsiTheme="majorBidi" w:cstheme="majorBidi"/>
        </w:rPr>
        <w:t>.</w:t>
      </w:r>
    </w:p>
    <w:p w14:paraId="3621FB62" w14:textId="671080AD" w:rsidR="00BD4CAA" w:rsidRDefault="00BD4CAA" w:rsidP="00BD4CAA">
      <w:pPr>
        <w:spacing w:before="100" w:beforeAutospacing="1" w:after="100" w:afterAutospacing="1"/>
        <w:rPr>
          <w:rFonts w:asciiTheme="majorBidi" w:hAnsiTheme="majorBidi" w:cstheme="majorBidi"/>
          <w:b/>
          <w:bCs/>
          <w:u w:val="single"/>
        </w:rPr>
      </w:pPr>
    </w:p>
    <w:p w14:paraId="7F255A04" w14:textId="56FB3E3E" w:rsidR="009B1ADB" w:rsidRDefault="009B1ADB" w:rsidP="00BD4CAA">
      <w:pPr>
        <w:spacing w:before="100" w:beforeAutospacing="1" w:after="100" w:afterAutospacing="1"/>
        <w:rPr>
          <w:rFonts w:asciiTheme="majorBidi" w:hAnsiTheme="majorBidi" w:cstheme="majorBidi"/>
          <w:b/>
          <w:bCs/>
          <w:u w:val="single"/>
        </w:rPr>
      </w:pPr>
    </w:p>
    <w:p w14:paraId="42C70DA3" w14:textId="193C374B" w:rsidR="0082133C" w:rsidRPr="00D066D1" w:rsidRDefault="0082133C" w:rsidP="0082133C">
      <w:pPr>
        <w:spacing w:before="100" w:beforeAutospacing="1" w:after="100" w:afterAutospacing="1"/>
        <w:rPr>
          <w:rFonts w:asciiTheme="majorBidi" w:hAnsiTheme="majorBidi" w:cstheme="majorBidi"/>
          <w:b/>
          <w:bCs/>
          <w:u w:val="single"/>
        </w:rPr>
      </w:pPr>
      <w:r w:rsidRPr="00D066D1">
        <w:rPr>
          <w:rFonts w:asciiTheme="majorBidi" w:hAnsiTheme="majorBidi" w:cstheme="majorBidi"/>
          <w:b/>
          <w:bCs/>
          <w:u w:val="single"/>
        </w:rPr>
        <w:lastRenderedPageBreak/>
        <w:t>What is required of educators accepted into the program? </w:t>
      </w:r>
    </w:p>
    <w:p w14:paraId="696303A6" w14:textId="77777777" w:rsidR="0082133C" w:rsidRPr="00BD1571" w:rsidRDefault="0082133C" w:rsidP="0082133C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Attend all 33 hours of cohort training and come prepared for each session.</w:t>
      </w:r>
    </w:p>
    <w:p w14:paraId="168FE48E" w14:textId="77777777" w:rsidR="0082133C" w:rsidRPr="00BD1571" w:rsidRDefault="0082133C" w:rsidP="0082133C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Obtain the written commitment from your school director, senior Rabbi, lay leader overseeing the education programs</w:t>
      </w:r>
    </w:p>
    <w:p w14:paraId="293FC89F" w14:textId="77777777" w:rsidR="0082133C" w:rsidRPr="00BD1571" w:rsidRDefault="0082133C" w:rsidP="0082133C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Participate in BJE Community of Practice meetings (at least 1x/month) for the full two-years.</w:t>
      </w:r>
    </w:p>
    <w:p w14:paraId="0F00359C" w14:textId="77777777" w:rsidR="0082133C" w:rsidRPr="00BD1571" w:rsidRDefault="0082133C" w:rsidP="0082133C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 xml:space="preserve">Apply the learning from the trainings in your classroom (or school) through a minimum of 3 methodologies or curricular implementations during the </w:t>
      </w:r>
      <w:r w:rsidRPr="00D066D1">
        <w:rPr>
          <w:rFonts w:asciiTheme="majorBidi" w:hAnsiTheme="majorBidi" w:cstheme="majorBidi"/>
        </w:rPr>
        <w:t>training</w:t>
      </w:r>
      <w:r w:rsidR="006C4CF2" w:rsidRPr="00D066D1">
        <w:rPr>
          <w:rFonts w:asciiTheme="majorBidi" w:hAnsiTheme="majorBidi" w:cstheme="majorBidi"/>
        </w:rPr>
        <w:t>,</w:t>
      </w:r>
      <w:r w:rsidRPr="00D066D1">
        <w:rPr>
          <w:rFonts w:asciiTheme="majorBidi" w:hAnsiTheme="majorBidi" w:cstheme="majorBidi"/>
        </w:rPr>
        <w:t xml:space="preserve"> and together with the school director (if applicable)</w:t>
      </w:r>
      <w:r w:rsidR="006C4CF2" w:rsidRPr="00D066D1">
        <w:rPr>
          <w:rFonts w:asciiTheme="majorBidi" w:hAnsiTheme="majorBidi" w:cstheme="majorBidi"/>
        </w:rPr>
        <w:t>,</w:t>
      </w:r>
      <w:r w:rsidRPr="00D066D1">
        <w:rPr>
          <w:rFonts w:asciiTheme="majorBidi" w:hAnsiTheme="majorBidi" w:cstheme="majorBidi"/>
        </w:rPr>
        <w:t xml:space="preserve"> create a plan for embedding positive education </w:t>
      </w:r>
      <w:r w:rsidRPr="00BD1571">
        <w:rPr>
          <w:rFonts w:asciiTheme="majorBidi" w:hAnsiTheme="majorBidi" w:cstheme="majorBidi"/>
        </w:rPr>
        <w:t xml:space="preserve">methodologies in additional classrooms in the following year. </w:t>
      </w:r>
    </w:p>
    <w:p w14:paraId="16155DD8" w14:textId="77777777" w:rsidR="0082133C" w:rsidRPr="00BD1571" w:rsidRDefault="0082133C" w:rsidP="0082133C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Share the information/curriculum/impact you develop with the cohort.</w:t>
      </w:r>
    </w:p>
    <w:p w14:paraId="4CBDD579" w14:textId="77777777" w:rsidR="0082133C" w:rsidRPr="00BD1571" w:rsidRDefault="0082133C" w:rsidP="0082133C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Write a minimum of one blog post/year for distribution to your school community and for use by BJE.</w:t>
      </w:r>
    </w:p>
    <w:p w14:paraId="29B37107" w14:textId="77777777" w:rsidR="0082133C" w:rsidRPr="00BD1571" w:rsidRDefault="0082133C" w:rsidP="0082133C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Share the learning from the training with your school community at least 3-4 times during the year.</w:t>
      </w:r>
    </w:p>
    <w:p w14:paraId="6403ECDD" w14:textId="77777777" w:rsidR="0082133C" w:rsidRPr="00BD1571" w:rsidRDefault="0082133C" w:rsidP="0082133C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Complete all evaluation/impact surveys on a timely basis</w:t>
      </w:r>
    </w:p>
    <w:p w14:paraId="05A2B387" w14:textId="77777777" w:rsidR="0082133C" w:rsidRPr="00BD1571" w:rsidRDefault="0082133C" w:rsidP="00BD1571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A minimum of 4 meetings</w:t>
      </w:r>
      <w:r w:rsidR="00BD1571" w:rsidRPr="00BD1571">
        <w:rPr>
          <w:rFonts w:asciiTheme="majorBidi" w:hAnsiTheme="majorBidi" w:cstheme="majorBidi"/>
        </w:rPr>
        <w:t>/</w:t>
      </w:r>
      <w:r w:rsidRPr="00BD1571">
        <w:rPr>
          <w:rFonts w:asciiTheme="majorBidi" w:hAnsiTheme="majorBidi" w:cstheme="majorBidi"/>
        </w:rPr>
        <w:t xml:space="preserve">year with </w:t>
      </w:r>
      <w:r w:rsidR="00BD1571" w:rsidRPr="00BD1571">
        <w:rPr>
          <w:rFonts w:asciiTheme="majorBidi" w:hAnsiTheme="majorBidi" w:cstheme="majorBidi"/>
        </w:rPr>
        <w:t>your school supervisor and/or Head of School</w:t>
      </w:r>
      <w:r w:rsidRPr="00BD1571">
        <w:rPr>
          <w:rFonts w:asciiTheme="majorBidi" w:hAnsiTheme="majorBidi" w:cstheme="majorBidi"/>
        </w:rPr>
        <w:t xml:space="preserve"> to discuss what has been learned, and to plan upcoming programs for staff and parents </w:t>
      </w:r>
    </w:p>
    <w:p w14:paraId="4DCE0255" w14:textId="77777777" w:rsidR="00BD1571" w:rsidRPr="00BD1571" w:rsidRDefault="00BD1571" w:rsidP="00BD1571">
      <w:pPr>
        <w:rPr>
          <w:rFonts w:asciiTheme="majorBidi" w:hAnsiTheme="majorBidi" w:cstheme="majorBidi"/>
          <w:b/>
          <w:bCs/>
          <w:u w:val="single"/>
        </w:rPr>
      </w:pPr>
      <w:r w:rsidRPr="00BD1571">
        <w:rPr>
          <w:rFonts w:asciiTheme="majorBidi" w:hAnsiTheme="majorBidi" w:cstheme="majorBidi"/>
          <w:b/>
          <w:bCs/>
          <w:u w:val="single"/>
        </w:rPr>
        <w:t>What is required of Schools participating in the program?</w:t>
      </w:r>
    </w:p>
    <w:p w14:paraId="733C4ADF" w14:textId="77777777" w:rsidR="00BD1571" w:rsidRPr="00BD1571" w:rsidRDefault="00BD1571" w:rsidP="00BD1571">
      <w:pPr>
        <w:pStyle w:val="ListParagraph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Release time for educator participation (approximately 2-hours/week for 12 weeks)</w:t>
      </w:r>
    </w:p>
    <w:p w14:paraId="6B113E9A" w14:textId="77777777" w:rsidR="00BD1571" w:rsidRPr="00BD1571" w:rsidRDefault="00BD1571" w:rsidP="00BD1571">
      <w:pPr>
        <w:pStyle w:val="ListParagraph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 xml:space="preserve">Written commitment </w:t>
      </w:r>
      <w:r w:rsidR="00E66A84">
        <w:rPr>
          <w:rFonts w:asciiTheme="majorBidi" w:hAnsiTheme="majorBidi" w:cstheme="majorBidi"/>
        </w:rPr>
        <w:t xml:space="preserve">to the program and its implementation </w:t>
      </w:r>
      <w:r w:rsidRPr="00BD1571">
        <w:rPr>
          <w:rFonts w:asciiTheme="majorBidi" w:hAnsiTheme="majorBidi" w:cstheme="majorBidi"/>
        </w:rPr>
        <w:t xml:space="preserve">from school director, senior Rabbi, lay leader overseeing the education programs </w:t>
      </w:r>
      <w:r w:rsidR="00E66A84">
        <w:rPr>
          <w:rFonts w:asciiTheme="majorBidi" w:hAnsiTheme="majorBidi" w:cstheme="majorBidi"/>
        </w:rPr>
        <w:t>as applicable.</w:t>
      </w:r>
    </w:p>
    <w:p w14:paraId="0F9B81E0" w14:textId="77777777" w:rsidR="00BD1571" w:rsidRPr="00D066D1" w:rsidRDefault="00E66A84" w:rsidP="00BD1571">
      <w:pPr>
        <w:pStyle w:val="ListParagraph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</w:rPr>
      </w:pPr>
      <w:r w:rsidRPr="00D066D1">
        <w:rPr>
          <w:rFonts w:asciiTheme="majorBidi" w:hAnsiTheme="majorBidi" w:cstheme="majorBidi"/>
        </w:rPr>
        <w:t>Commitment to enable</w:t>
      </w:r>
      <w:r w:rsidR="00BD1571" w:rsidRPr="00D066D1">
        <w:rPr>
          <w:rFonts w:asciiTheme="majorBidi" w:hAnsiTheme="majorBidi" w:cstheme="majorBidi"/>
        </w:rPr>
        <w:t xml:space="preserve"> program participant to implement the learnings in their (a) classroom or </w:t>
      </w:r>
      <w:r w:rsidR="006C4CF2" w:rsidRPr="00D066D1">
        <w:rPr>
          <w:rFonts w:asciiTheme="majorBidi" w:hAnsiTheme="majorBidi" w:cstheme="majorBidi"/>
        </w:rPr>
        <w:t xml:space="preserve">(b) </w:t>
      </w:r>
      <w:r w:rsidR="00BD1571" w:rsidRPr="00D066D1">
        <w:rPr>
          <w:rFonts w:asciiTheme="majorBidi" w:hAnsiTheme="majorBidi" w:cstheme="majorBidi"/>
        </w:rPr>
        <w:t>school through the creation of a minimum of 3 methodologies or curricular impl</w:t>
      </w:r>
      <w:r w:rsidR="006C4CF2" w:rsidRPr="00D066D1">
        <w:rPr>
          <w:rFonts w:asciiTheme="majorBidi" w:hAnsiTheme="majorBidi" w:cstheme="majorBidi"/>
        </w:rPr>
        <w:t xml:space="preserve">ementations during the training, </w:t>
      </w:r>
      <w:r w:rsidR="00BD1571" w:rsidRPr="00D066D1">
        <w:rPr>
          <w:rFonts w:asciiTheme="majorBidi" w:hAnsiTheme="majorBidi" w:cstheme="majorBidi"/>
        </w:rPr>
        <w:t xml:space="preserve">and creation of a plan for embedding positive education methodologies for the following year. </w:t>
      </w:r>
    </w:p>
    <w:p w14:paraId="5BD21F74" w14:textId="77777777" w:rsidR="00BD1571" w:rsidRPr="00D066D1" w:rsidRDefault="00E66A84" w:rsidP="00E66A84">
      <w:pPr>
        <w:pStyle w:val="ListParagraph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</w:rPr>
      </w:pPr>
      <w:r w:rsidRPr="00D066D1">
        <w:rPr>
          <w:rFonts w:asciiTheme="majorBidi" w:hAnsiTheme="majorBidi" w:cstheme="majorBidi"/>
        </w:rPr>
        <w:t xml:space="preserve">Commitment for </w:t>
      </w:r>
      <w:r w:rsidR="00BD1571" w:rsidRPr="00D066D1">
        <w:rPr>
          <w:rFonts w:asciiTheme="majorBidi" w:hAnsiTheme="majorBidi" w:cstheme="majorBidi"/>
        </w:rPr>
        <w:t>program participant to share the learning through 3-4 professional develop</w:t>
      </w:r>
      <w:r w:rsidR="006C4CF2" w:rsidRPr="00D066D1">
        <w:rPr>
          <w:rFonts w:asciiTheme="majorBidi" w:hAnsiTheme="majorBidi" w:cstheme="majorBidi"/>
        </w:rPr>
        <w:t>ment workshops for teachers and/</w:t>
      </w:r>
      <w:r w:rsidR="00BD1571" w:rsidRPr="00D066D1">
        <w:rPr>
          <w:rFonts w:asciiTheme="majorBidi" w:hAnsiTheme="majorBidi" w:cstheme="majorBidi"/>
        </w:rPr>
        <w:t xml:space="preserve">or family programs over the course of a year. </w:t>
      </w:r>
    </w:p>
    <w:p w14:paraId="270D7E02" w14:textId="77777777" w:rsidR="00BD1571" w:rsidRPr="00D066D1" w:rsidRDefault="00BD1571" w:rsidP="00BD1571">
      <w:pPr>
        <w:pStyle w:val="ListParagraph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</w:rPr>
      </w:pPr>
      <w:r w:rsidRPr="00D066D1">
        <w:rPr>
          <w:rFonts w:asciiTheme="majorBidi" w:hAnsiTheme="majorBidi" w:cstheme="majorBidi"/>
        </w:rPr>
        <w:t xml:space="preserve">Work with participant to create a plan for embedding positive education methodologies in additional classrooms in the following year. </w:t>
      </w:r>
    </w:p>
    <w:p w14:paraId="4BA7D689" w14:textId="77777777" w:rsidR="00E66A84" w:rsidRDefault="00E66A84" w:rsidP="00E66A84">
      <w:pPr>
        <w:pStyle w:val="ListParagraph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</w:rPr>
      </w:pPr>
      <w:r w:rsidRPr="00D066D1">
        <w:rPr>
          <w:rFonts w:asciiTheme="majorBidi" w:hAnsiTheme="majorBidi" w:cstheme="majorBidi"/>
        </w:rPr>
        <w:t xml:space="preserve">Distribution to all stakeholders </w:t>
      </w:r>
      <w:r>
        <w:rPr>
          <w:rFonts w:asciiTheme="majorBidi" w:hAnsiTheme="majorBidi" w:cstheme="majorBidi"/>
        </w:rPr>
        <w:t>(faculty, board, parents) information about why the</w:t>
      </w:r>
      <w:r w:rsidRPr="00BD1571">
        <w:rPr>
          <w:rFonts w:asciiTheme="majorBidi" w:hAnsiTheme="majorBidi" w:cstheme="majorBidi"/>
        </w:rPr>
        <w:t xml:space="preserve"> school has chosen to participate in this program</w:t>
      </w:r>
      <w:r>
        <w:rPr>
          <w:rFonts w:asciiTheme="majorBidi" w:hAnsiTheme="majorBidi" w:cstheme="majorBidi"/>
        </w:rPr>
        <w:t>, source of funding from the Jewish Community Foundation of Greater Los Angel</w:t>
      </w:r>
      <w:r w:rsidR="006C4CF2">
        <w:rPr>
          <w:rFonts w:asciiTheme="majorBidi" w:hAnsiTheme="majorBidi" w:cstheme="majorBidi"/>
        </w:rPr>
        <w:t>es, and the coordination by BJE</w:t>
      </w:r>
      <w:r>
        <w:rPr>
          <w:rFonts w:asciiTheme="majorBidi" w:hAnsiTheme="majorBidi" w:cstheme="majorBidi"/>
        </w:rPr>
        <w:t xml:space="preserve"> (including </w:t>
      </w:r>
      <w:r w:rsidRPr="00BD1571">
        <w:rPr>
          <w:rFonts w:asciiTheme="majorBidi" w:hAnsiTheme="majorBidi" w:cstheme="majorBidi"/>
        </w:rPr>
        <w:t xml:space="preserve">what </w:t>
      </w:r>
      <w:r>
        <w:rPr>
          <w:rFonts w:asciiTheme="majorBidi" w:hAnsiTheme="majorBidi" w:cstheme="majorBidi"/>
        </w:rPr>
        <w:t>the program is</w:t>
      </w:r>
      <w:r w:rsidRPr="00BD1571">
        <w:rPr>
          <w:rFonts w:asciiTheme="majorBidi" w:hAnsiTheme="majorBidi" w:cstheme="majorBidi"/>
        </w:rPr>
        <w:t xml:space="preserve">, why the school is </w:t>
      </w:r>
      <w:r>
        <w:rPr>
          <w:rFonts w:asciiTheme="majorBidi" w:hAnsiTheme="majorBidi" w:cstheme="majorBidi"/>
        </w:rPr>
        <w:t>participating</w:t>
      </w:r>
      <w:r w:rsidRPr="00BD1571">
        <w:rPr>
          <w:rFonts w:asciiTheme="majorBidi" w:hAnsiTheme="majorBidi" w:cstheme="majorBidi"/>
        </w:rPr>
        <w:t>, what the participant will be doing, goals of the program, future role of faculty</w:t>
      </w:r>
      <w:r>
        <w:rPr>
          <w:rFonts w:asciiTheme="majorBidi" w:hAnsiTheme="majorBidi" w:cstheme="majorBidi"/>
        </w:rPr>
        <w:t>.)</w:t>
      </w:r>
    </w:p>
    <w:p w14:paraId="2CB6CCE8" w14:textId="77777777" w:rsidR="00BD4CAA" w:rsidRDefault="00BD1571" w:rsidP="00BD4CAA">
      <w:pPr>
        <w:pStyle w:val="ListParagraph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</w:rPr>
      </w:pPr>
      <w:r w:rsidRPr="00BD1571">
        <w:rPr>
          <w:rFonts w:asciiTheme="majorBidi" w:hAnsiTheme="majorBidi" w:cstheme="majorBidi"/>
        </w:rPr>
        <w:t>Distribute annual blog post about the program to all school stakeholders.</w:t>
      </w:r>
    </w:p>
    <w:p w14:paraId="21E221D7" w14:textId="0FB84EE1" w:rsidR="00BD4CAA" w:rsidRPr="00BD4CAA" w:rsidRDefault="00BD1571" w:rsidP="00BD4CAA">
      <w:pPr>
        <w:pStyle w:val="ListParagraph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</w:rPr>
      </w:pPr>
      <w:r w:rsidRPr="00BD4CAA">
        <w:rPr>
          <w:rFonts w:asciiTheme="majorBidi" w:hAnsiTheme="majorBidi" w:cstheme="majorBidi"/>
        </w:rPr>
        <w:t>Complete evaluations in a timely basis</w:t>
      </w:r>
      <w:r w:rsidR="00BD4CAA" w:rsidRPr="00BD4CAA">
        <w:t xml:space="preserve"> </w:t>
      </w:r>
    </w:p>
    <w:p w14:paraId="1DAB4B09" w14:textId="77777777" w:rsidR="00BD4CAA" w:rsidRDefault="00BD4CAA" w:rsidP="00BD4CAA"/>
    <w:p w14:paraId="402CFEEA" w14:textId="77777777" w:rsidR="00BD4CAA" w:rsidRDefault="00BD4CAA" w:rsidP="00BD4CAA"/>
    <w:p w14:paraId="6BA1D5AB" w14:textId="4F6A6838" w:rsidR="00BD4CAA" w:rsidRPr="00B92C24" w:rsidRDefault="00BD4CAA" w:rsidP="00BD4CAA">
      <w:r>
        <w:t>Funding was made possible through a Re-Imagine Grant from the Jewish Community Foundation Los Angeles</w:t>
      </w:r>
    </w:p>
    <w:p w14:paraId="3A8EE886" w14:textId="77777777" w:rsidR="00BD4CAA" w:rsidRDefault="00BD4CAA" w:rsidP="009B1ADB">
      <w:pPr>
        <w:jc w:val="center"/>
      </w:pPr>
      <w:r>
        <w:rPr>
          <w:noProof/>
        </w:rPr>
        <w:drawing>
          <wp:inline distT="0" distB="0" distL="0" distR="0" wp14:anchorId="177B29A2" wp14:editId="6AF8F43B">
            <wp:extent cx="1846452" cy="476217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CFLA_Logo_blu_NOTag_NOrul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49" cy="50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5BBDD" w14:textId="77777777" w:rsidR="00BD1571" w:rsidRPr="00BD1571" w:rsidRDefault="00BD1571" w:rsidP="00BD4CAA">
      <w:pPr>
        <w:pStyle w:val="ListParagraph"/>
        <w:spacing w:after="160" w:line="259" w:lineRule="auto"/>
        <w:rPr>
          <w:rFonts w:asciiTheme="majorBidi" w:hAnsiTheme="majorBidi" w:cstheme="majorBidi"/>
        </w:rPr>
      </w:pPr>
    </w:p>
    <w:p w14:paraId="7F2506D1" w14:textId="77777777" w:rsidR="007926E2" w:rsidRPr="00BD1571" w:rsidRDefault="007926E2" w:rsidP="0082133C">
      <w:pPr>
        <w:rPr>
          <w:rFonts w:asciiTheme="majorBidi" w:hAnsiTheme="majorBidi" w:cstheme="majorBidi"/>
        </w:rPr>
      </w:pPr>
    </w:p>
    <w:sectPr w:rsidR="007926E2" w:rsidRPr="00BD1571" w:rsidSect="00F602D4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CD7"/>
    <w:multiLevelType w:val="hybridMultilevel"/>
    <w:tmpl w:val="2312C8E8"/>
    <w:lvl w:ilvl="0" w:tplc="040E0C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007C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2CF0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6E9B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0CC9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FA4F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F64C7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3827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4048A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6B55411"/>
    <w:multiLevelType w:val="multilevel"/>
    <w:tmpl w:val="BD8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0957DA"/>
    <w:multiLevelType w:val="hybridMultilevel"/>
    <w:tmpl w:val="9B965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C434A"/>
    <w:multiLevelType w:val="multilevel"/>
    <w:tmpl w:val="6E66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1A3239"/>
    <w:multiLevelType w:val="multilevel"/>
    <w:tmpl w:val="FB18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264C3F"/>
    <w:multiLevelType w:val="hybridMultilevel"/>
    <w:tmpl w:val="A288A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490"/>
    <w:multiLevelType w:val="hybridMultilevel"/>
    <w:tmpl w:val="A4643AAA"/>
    <w:lvl w:ilvl="0" w:tplc="DB1086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F6"/>
    <w:rsid w:val="00145C2F"/>
    <w:rsid w:val="001978D6"/>
    <w:rsid w:val="00551426"/>
    <w:rsid w:val="006C4CF2"/>
    <w:rsid w:val="007926E2"/>
    <w:rsid w:val="0082133C"/>
    <w:rsid w:val="008B30B4"/>
    <w:rsid w:val="00977AF6"/>
    <w:rsid w:val="009B1ADB"/>
    <w:rsid w:val="00AA20B0"/>
    <w:rsid w:val="00BD1571"/>
    <w:rsid w:val="00BD4CAA"/>
    <w:rsid w:val="00C2566C"/>
    <w:rsid w:val="00D066D1"/>
    <w:rsid w:val="00D9584A"/>
    <w:rsid w:val="00E32673"/>
    <w:rsid w:val="00E66A84"/>
    <w:rsid w:val="00F602D4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91D"/>
  <w15:chartTrackingRefBased/>
  <w15:docId w15:val="{79CBDA6A-4F8F-41FB-9809-F806F545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AF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A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977AF6"/>
    <w:rPr>
      <w:b/>
      <w:bCs/>
    </w:rPr>
  </w:style>
  <w:style w:type="character" w:styleId="Hyperlink">
    <w:name w:val="Hyperlink"/>
    <w:basedOn w:val="DefaultParagraphFont"/>
    <w:uiPriority w:val="99"/>
    <w:unhideWhenUsed/>
    <w:rsid w:val="00977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jela.org/sites/default/files/uploaded_files/Wellness2021_22/BJE%20Participant%20Application%20for%20Positive%20Education.doc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hecenterforpositiveeducation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59250F3436248A130FB6685F935DA" ma:contentTypeVersion="14" ma:contentTypeDescription="Create a new document." ma:contentTypeScope="" ma:versionID="7d68412ae22caf19089c1d72299225e6">
  <xsd:schema xmlns:xsd="http://www.w3.org/2001/XMLSchema" xmlns:xs="http://www.w3.org/2001/XMLSchema" xmlns:p="http://schemas.microsoft.com/office/2006/metadata/properties" xmlns:ns3="a21de8f5-9292-4589-b877-75996afdf95b" xmlns:ns4="bffd2754-b99f-4cf4-8659-8e8e98ba9dc3" targetNamespace="http://schemas.microsoft.com/office/2006/metadata/properties" ma:root="true" ma:fieldsID="98cf2f53a509bc9e1b5acfae82effee2" ns3:_="" ns4:_="">
    <xsd:import namespace="a21de8f5-9292-4589-b877-75996afdf95b"/>
    <xsd:import namespace="bffd2754-b99f-4cf4-8659-8e8e98ba9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e8f5-9292-4589-b877-75996afdf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d2754-b99f-4cf4-8659-8e8e98ba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158A-0D67-47FD-95AF-41B58B27C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de8f5-9292-4589-b877-75996afdf95b"/>
    <ds:schemaRef ds:uri="bffd2754-b99f-4cf4-8659-8e8e98ba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4AC4F-47FC-46A1-AC57-EF209146760E}">
  <ds:schemaRefs>
    <ds:schemaRef ds:uri="http://schemas.microsoft.com/office/2006/metadata/properties"/>
    <ds:schemaRef ds:uri="bffd2754-b99f-4cf4-8659-8e8e98ba9dc3"/>
    <ds:schemaRef ds:uri="http://purl.org/dc/terms/"/>
    <ds:schemaRef ds:uri="a21de8f5-9292-4589-b877-75996afdf95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2FA10F-2671-4FE0-9D46-883F508C1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41150-5272-40B7-ABDF-8236FB1E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Prum Hess</dc:creator>
  <cp:keywords/>
  <dc:description/>
  <cp:lastModifiedBy>Carly Rosenstein</cp:lastModifiedBy>
  <cp:revision>2</cp:revision>
  <dcterms:created xsi:type="dcterms:W3CDTF">2022-03-24T16:55:00Z</dcterms:created>
  <dcterms:modified xsi:type="dcterms:W3CDTF">2022-03-24T16:55:00Z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0x0101000A159250F3436248A130FB6685F935DA</vt:lpwstr>
  </property>
</Properties>
</file>